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43" w:rsidRDefault="00017B43">
      <w:pPr>
        <w:pStyle w:val="a7"/>
        <w:ind w:firstLine="720"/>
        <w:rPr>
          <w:rFonts w:cs="Tahoma"/>
          <w:sz w:val="20"/>
        </w:rPr>
      </w:pPr>
    </w:p>
    <w:p w:rsidR="00F06913" w:rsidRPr="00875EDD" w:rsidRDefault="005A15F6">
      <w:pPr>
        <w:pStyle w:val="a7"/>
        <w:ind w:firstLine="720"/>
        <w:rPr>
          <w:rFonts w:cs="Tahoma"/>
          <w:sz w:val="20"/>
        </w:rPr>
      </w:pPr>
      <w:r>
        <w:rPr>
          <w:rFonts w:cs="Tahoma"/>
          <w:sz w:val="20"/>
        </w:rPr>
        <w:t>QUESTIONNAIRE</w:t>
      </w:r>
    </w:p>
    <w:p w:rsidR="00F06913" w:rsidRDefault="005A15F6">
      <w:pPr>
        <w:pStyle w:val="a7"/>
        <w:ind w:firstLine="720"/>
        <w:rPr>
          <w:rFonts w:cs="Tahoma"/>
          <w:sz w:val="20"/>
        </w:rPr>
      </w:pPr>
      <w:r>
        <w:rPr>
          <w:rFonts w:cs="Tahoma"/>
          <w:sz w:val="20"/>
        </w:rPr>
        <w:t>to order filter equipment</w:t>
      </w:r>
    </w:p>
    <w:p w:rsidR="00F06913" w:rsidRDefault="00F06913">
      <w:pPr>
        <w:pStyle w:val="a7"/>
        <w:ind w:firstLine="720"/>
        <w:rPr>
          <w:rFonts w:cs="Tahoma"/>
          <w:sz w:val="20"/>
        </w:rPr>
      </w:pPr>
    </w:p>
    <w:tbl>
      <w:tblPr>
        <w:tblW w:w="11023" w:type="dxa"/>
        <w:tblLook w:val="04A0"/>
      </w:tblPr>
      <w:tblGrid>
        <w:gridCol w:w="1368"/>
        <w:gridCol w:w="1620"/>
        <w:gridCol w:w="720"/>
        <w:gridCol w:w="180"/>
        <w:gridCol w:w="720"/>
        <w:gridCol w:w="900"/>
        <w:gridCol w:w="1080"/>
        <w:gridCol w:w="900"/>
        <w:gridCol w:w="540"/>
        <w:gridCol w:w="156"/>
        <w:gridCol w:w="810"/>
        <w:gridCol w:w="2029"/>
      </w:tblGrid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Company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Industry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Full name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Job title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Country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13" w:rsidRDefault="005A15F6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  <w:r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  <w:t>Index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</w:p>
        </w:tc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pStyle w:val="2"/>
              <w:rPr>
                <w:rFonts w:ascii="Times New Roman" w:eastAsia="Times New Roman" w:hAnsi="Times New Roman" w:cs="Arial"/>
                <w:i w:val="0"/>
                <w:iCs w:val="0"/>
                <w:sz w:val="18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Area code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jc w:val="right"/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</w:rPr>
              <w:t xml:space="preserve">Tel </w:t>
            </w:r>
            <w:r>
              <w:rPr>
                <w:rFonts w:cs="Arial"/>
                <w:sz w:val="18"/>
                <w:lang w:val="en-US"/>
              </w:rPr>
              <w:t>.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  <w:lang w:val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</w:rPr>
              <w:t>Fax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  <w:lang w:val="en-US"/>
              </w:rPr>
            </w:pPr>
          </w:p>
        </w:tc>
      </w:tr>
      <w:tr w:rsidR="00F06913" w:rsidTr="00017B43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Email: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jc w:val="right"/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Http: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Arial"/>
                <w:sz w:val="18"/>
                <w:lang w:val="en-US"/>
              </w:rPr>
            </w:pPr>
          </w:p>
        </w:tc>
      </w:tr>
    </w:tbl>
    <w:p w:rsidR="00F06913" w:rsidRDefault="00F06913">
      <w:pPr>
        <w:pStyle w:val="a7"/>
        <w:ind w:firstLine="720"/>
        <w:rPr>
          <w:rFonts w:cs="Tahoma"/>
          <w:b w:val="0"/>
          <w:bCs w:val="0"/>
          <w:sz w:val="6"/>
          <w:lang w:val="en-US"/>
        </w:rPr>
      </w:pPr>
    </w:p>
    <w:tbl>
      <w:tblPr>
        <w:tblW w:w="11002" w:type="dxa"/>
        <w:tblLook w:val="04A0"/>
      </w:tblPr>
      <w:tblGrid>
        <w:gridCol w:w="266"/>
        <w:gridCol w:w="8"/>
        <w:gridCol w:w="276"/>
        <w:gridCol w:w="94"/>
        <w:gridCol w:w="539"/>
        <w:gridCol w:w="715"/>
        <w:gridCol w:w="169"/>
        <w:gridCol w:w="197"/>
        <w:gridCol w:w="539"/>
        <w:gridCol w:w="119"/>
        <w:gridCol w:w="156"/>
        <w:gridCol w:w="506"/>
        <w:gridCol w:w="193"/>
        <w:gridCol w:w="19"/>
        <w:gridCol w:w="149"/>
        <w:gridCol w:w="26"/>
        <w:gridCol w:w="356"/>
        <w:gridCol w:w="9"/>
        <w:gridCol w:w="351"/>
        <w:gridCol w:w="9"/>
        <w:gridCol w:w="131"/>
        <w:gridCol w:w="49"/>
        <w:gridCol w:w="146"/>
        <w:gridCol w:w="34"/>
        <w:gridCol w:w="152"/>
        <w:gridCol w:w="180"/>
        <w:gridCol w:w="23"/>
        <w:gridCol w:w="416"/>
        <w:gridCol w:w="668"/>
        <w:gridCol w:w="126"/>
        <w:gridCol w:w="55"/>
        <w:gridCol w:w="179"/>
        <w:gridCol w:w="146"/>
        <w:gridCol w:w="33"/>
        <w:gridCol w:w="333"/>
        <w:gridCol w:w="29"/>
        <w:gridCol w:w="263"/>
        <w:gridCol w:w="248"/>
        <w:gridCol w:w="29"/>
        <w:gridCol w:w="331"/>
        <w:gridCol w:w="19"/>
        <w:gridCol w:w="9"/>
        <w:gridCol w:w="332"/>
        <w:gridCol w:w="20"/>
        <w:gridCol w:w="9"/>
        <w:gridCol w:w="178"/>
        <w:gridCol w:w="153"/>
        <w:gridCol w:w="389"/>
        <w:gridCol w:w="180"/>
        <w:gridCol w:w="899"/>
        <w:gridCol w:w="547"/>
      </w:tblGrid>
      <w:tr w:rsidR="00F06913"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To order a filter type</w:t>
            </w:r>
          </w:p>
        </w:tc>
        <w:tc>
          <w:tcPr>
            <w:tcW w:w="44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in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quantity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pcs. 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year</w:t>
            </w:r>
          </w:p>
        </w:tc>
      </w:tr>
      <w:tr w:rsidR="00F06913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1. Name of suspension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2. Chemical composition of the solid phase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c>
          <w:tcPr>
            <w:tcW w:w="308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3. Chemical composition of the liquid phase</w:t>
            </w:r>
          </w:p>
        </w:tc>
        <w:tc>
          <w:tcPr>
            <w:tcW w:w="792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11002" w:type="dxa"/>
            <w:gridSpan w:val="51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4.1. Required performance, (specify dimension):</w:t>
            </w:r>
          </w:p>
        </w:tc>
      </w:tr>
      <w:tr w:rsidR="00F06913">
        <w:tc>
          <w:tcPr>
            <w:tcW w:w="646" w:type="dxa"/>
            <w:gridSpan w:val="4"/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by suspension</w:t>
            </w: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49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by filtrate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17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by sediment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c>
          <w:tcPr>
            <w:tcW w:w="378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4.2. Filtrate purity, mg/l</w:t>
            </w:r>
          </w:p>
        </w:tc>
        <w:tc>
          <w:tcPr>
            <w:tcW w:w="722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c>
          <w:tcPr>
            <w:tcW w:w="488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 xml:space="preserve">4.3. </w:t>
            </w:r>
            <w:r w:rsidRPr="002E0D3A">
              <w:rPr>
                <w:rFonts w:cs="Arial"/>
                <w:sz w:val="18"/>
                <w:lang w:val="en-US"/>
              </w:rPr>
              <w:t>Permissible size of solid particles in the filtrate, microns</w:t>
            </w:r>
          </w:p>
        </w:tc>
        <w:tc>
          <w:tcPr>
            <w:tcW w:w="61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c>
          <w:tcPr>
            <w:tcW w:w="22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4.4. Sediment moisture, %</w:t>
            </w:r>
          </w:p>
        </w:tc>
        <w:tc>
          <w:tcPr>
            <w:tcW w:w="873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c>
          <w:tcPr>
            <w:tcW w:w="6500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5. Content of the solid phase in the suspension (% mass, t :l or g/l of suspension)</w:t>
            </w:r>
          </w:p>
        </w:tc>
        <w:tc>
          <w:tcPr>
            <w:tcW w:w="45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 xml:space="preserve">6. Temperature of the filtered suspension, </w:t>
            </w:r>
            <w:r>
              <w:rPr>
                <w:rFonts w:cs="Tahoma"/>
                <w:sz w:val="18"/>
              </w:rPr>
              <w:sym w:font="Symbol" w:char="00B0"/>
            </w:r>
            <w:r w:rsidRPr="002E0D3A">
              <w:rPr>
                <w:rFonts w:cs="Tahoma"/>
                <w:sz w:val="18"/>
                <w:lang w:val="en-US"/>
              </w:rPr>
              <w:t>C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5055" w:type="dxa"/>
            <w:gridSpan w:val="24"/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7. The nature of the solid phase of the suspension ( underline as necessary )</w:t>
            </w:r>
          </w:p>
        </w:tc>
        <w:tc>
          <w:tcPr>
            <w:tcW w:w="1620" w:type="dxa"/>
            <w:gridSpan w:val="7"/>
            <w:hideMark/>
          </w:tcPr>
          <w:p w:rsidR="00F06913" w:rsidRDefault="005A15F6">
            <w:pPr>
              <w:jc w:val="right"/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crystal</w:t>
            </w:r>
            <w:proofErr w:type="spellEnd"/>
          </w:p>
        </w:tc>
        <w:tc>
          <w:tcPr>
            <w:tcW w:w="1260" w:type="dxa"/>
            <w:gridSpan w:val="8"/>
            <w:hideMark/>
          </w:tcPr>
          <w:p w:rsidR="00F06913" w:rsidRDefault="005A15F6">
            <w:pPr>
              <w:jc w:val="righ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amorphous</w:t>
            </w:r>
          </w:p>
        </w:tc>
        <w:tc>
          <w:tcPr>
            <w:tcW w:w="1440" w:type="dxa"/>
            <w:gridSpan w:val="9"/>
            <w:hideMark/>
          </w:tcPr>
          <w:p w:rsidR="00F06913" w:rsidRDefault="005A15F6">
            <w:pPr>
              <w:jc w:val="righ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fibrous</w:t>
            </w:r>
          </w:p>
        </w:tc>
        <w:tc>
          <w:tcPr>
            <w:tcW w:w="1627" w:type="dxa"/>
            <w:gridSpan w:val="3"/>
            <w:hideMark/>
          </w:tcPr>
          <w:p w:rsidR="00F06913" w:rsidRDefault="005A15F6">
            <w:pPr>
              <w:jc w:val="righ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colloidal</w:t>
            </w:r>
          </w:p>
        </w:tc>
      </w:tr>
      <w:tr w:rsidR="00F06913" w:rsidRPr="00F3204C">
        <w:trPr>
          <w:cantSplit/>
        </w:trPr>
        <w:tc>
          <w:tcPr>
            <w:tcW w:w="11002" w:type="dxa"/>
            <w:gridSpan w:val="51"/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8. Particle size of the solid phase, microns ; their content in suspension, %</w:t>
            </w:r>
          </w:p>
        </w:tc>
      </w:tr>
      <w:tr w:rsidR="00F06913" w:rsidRPr="00F3204C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 xml:space="preserve">9. Density of the solid phase of the suspension, t/ </w:t>
            </w:r>
            <w:r w:rsidRPr="002E0D3A">
              <w:rPr>
                <w:rFonts w:cs="Tahoma"/>
                <w:sz w:val="18"/>
                <w:vertAlign w:val="superscript"/>
                <w:lang w:val="en-US"/>
              </w:rPr>
              <w:t>m3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c>
          <w:tcPr>
            <w:tcW w:w="5415" w:type="dxa"/>
            <w:gridSpan w:val="27"/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10. The nature of the resulting sediment ( underline as necessary ):</w:t>
            </w:r>
          </w:p>
        </w:tc>
        <w:tc>
          <w:tcPr>
            <w:tcW w:w="1624" w:type="dxa"/>
            <w:gridSpan w:val="7"/>
            <w:hideMark/>
          </w:tcPr>
          <w:p w:rsidR="00F06913" w:rsidRDefault="005A15F6">
            <w:pPr>
              <w:jc w:val="center"/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grainy</w:t>
            </w:r>
            <w:proofErr w:type="spellEnd"/>
          </w:p>
        </w:tc>
        <w:tc>
          <w:tcPr>
            <w:tcW w:w="1800" w:type="dxa"/>
            <w:gridSpan w:val="12"/>
            <w:hideMark/>
          </w:tcPr>
          <w:p w:rsidR="00F06913" w:rsidRDefault="005A15F6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crumbly</w:t>
            </w:r>
          </w:p>
        </w:tc>
        <w:tc>
          <w:tcPr>
            <w:tcW w:w="2163" w:type="dxa"/>
            <w:gridSpan w:val="5"/>
            <w:hideMark/>
          </w:tcPr>
          <w:p w:rsidR="00F06913" w:rsidRDefault="005A15F6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breaking</w:t>
            </w:r>
          </w:p>
        </w:tc>
      </w:tr>
      <w:tr w:rsidR="00F06913">
        <w:trPr>
          <w:cantSplit/>
        </w:trPr>
        <w:tc>
          <w:tcPr>
            <w:tcW w:w="2926" w:type="dxa"/>
            <w:gridSpan w:val="10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cracking</w:t>
            </w:r>
          </w:p>
        </w:tc>
        <w:tc>
          <w:tcPr>
            <w:tcW w:w="1905" w:type="dxa"/>
            <w:gridSpan w:val="11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smearing</w:t>
            </w:r>
          </w:p>
        </w:tc>
        <w:tc>
          <w:tcPr>
            <w:tcW w:w="2029" w:type="dxa"/>
            <w:gridSpan w:val="11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cemented</w:t>
            </w:r>
          </w:p>
        </w:tc>
        <w:tc>
          <w:tcPr>
            <w:tcW w:w="1440" w:type="dxa"/>
            <w:gridSpan w:val="10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sticky</w:t>
            </w:r>
          </w:p>
        </w:tc>
        <w:tc>
          <w:tcPr>
            <w:tcW w:w="2702" w:type="dxa"/>
            <w:gridSpan w:val="9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lasting</w:t>
            </w:r>
          </w:p>
        </w:tc>
      </w:tr>
      <w:tr w:rsidR="00F06913" w:rsidRPr="00F3204C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11. Chemical activity of the liquid phase, pH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266" w:type="dxa"/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353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Presence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of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chlorine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ions</w:t>
            </w:r>
            <w:proofErr w:type="spellEnd"/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 xml:space="preserve">12. Viscosity of the liquid phase, P </w:t>
            </w:r>
            <w:r w:rsidRPr="002E0D3A">
              <w:rPr>
                <w:rFonts w:cs="Tahoma"/>
                <w:sz w:val="18"/>
                <w:vertAlign w:val="superscript"/>
                <w:lang w:val="en-US"/>
              </w:rPr>
              <w:t xml:space="preserve">3 </w:t>
            </w:r>
            <w:r w:rsidRPr="002E0D3A">
              <w:rPr>
                <w:rFonts w:cs="Tahoma"/>
                <w:sz w:val="18"/>
                <w:lang w:val="en-US"/>
              </w:rPr>
              <w:t xml:space="preserve">( </w:t>
            </w:r>
            <w:proofErr w:type="spellStart"/>
            <w:r w:rsidRPr="002E0D3A">
              <w:rPr>
                <w:rFonts w:cs="Tahoma"/>
                <w:sz w:val="18"/>
                <w:lang w:val="en-US"/>
              </w:rPr>
              <w:t>cP</w:t>
            </w:r>
            <w:proofErr w:type="spellEnd"/>
            <w:r w:rsidRPr="002E0D3A">
              <w:rPr>
                <w:rFonts w:cs="Tahoma"/>
                <w:sz w:val="18"/>
                <w:lang w:val="en-US"/>
              </w:rPr>
              <w:t xml:space="preserve"> )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rPr>
          <w:cantSplit/>
        </w:trPr>
        <w:tc>
          <w:tcPr>
            <w:tcW w:w="662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13. Product fire and explosion hazard group , GOST 12-1011-78</w:t>
            </w:r>
          </w:p>
        </w:tc>
        <w:tc>
          <w:tcPr>
            <w:tcW w:w="4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380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14. Toxicity, GOST12-1007-76</w:t>
            </w:r>
          </w:p>
        </w:tc>
        <w:tc>
          <w:tcPr>
            <w:tcW w:w="72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rPr>
          <w:cantSplit/>
        </w:trPr>
        <w:tc>
          <w:tcPr>
            <w:tcW w:w="3800" w:type="dxa"/>
            <w:gridSpan w:val="14"/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15. Sediment washing required: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Yes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6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jc w:val="righ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No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36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rPr>
          <w:cantSplit/>
        </w:trPr>
        <w:tc>
          <w:tcPr>
            <w:tcW w:w="274" w:type="dxa"/>
            <w:gridSpan w:val="2"/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4786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Consumption of washing liquid, % of the mass of wet sediment, name of washing liquid</w:t>
            </w:r>
          </w:p>
        </w:tc>
        <w:tc>
          <w:tcPr>
            <w:tcW w:w="59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rPr>
          <w:cantSplit/>
        </w:trPr>
        <w:tc>
          <w:tcPr>
            <w:tcW w:w="266" w:type="dxa"/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479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Residual content of soluble substances in the sediment</w:t>
            </w:r>
          </w:p>
        </w:tc>
        <w:tc>
          <w:tcPr>
            <w:tcW w:w="59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7006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16. Separation of filtrate and washing liquid is required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Yes</w:t>
            </w:r>
            <w:proofErr w:type="spellEnd"/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No</w:t>
            </w:r>
          </w:p>
        </w:tc>
      </w:tr>
      <w:tr w:rsidR="00F06913">
        <w:trPr>
          <w:cantSplit/>
        </w:trPr>
        <w:tc>
          <w:tcPr>
            <w:tcW w:w="7006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17. Requires the use of an auxiliary alluvial layer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Yes</w:t>
            </w:r>
            <w:proofErr w:type="spellEnd"/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No</w:t>
            </w:r>
          </w:p>
        </w:tc>
      </w:tr>
      <w:tr w:rsidR="00F06913" w:rsidRPr="00F3204C">
        <w:trPr>
          <w:cantSplit/>
        </w:trPr>
        <w:tc>
          <w:tcPr>
            <w:tcW w:w="11002" w:type="dxa"/>
            <w:gridSpan w:val="51"/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18. In what form should sediment be removed?</w:t>
            </w:r>
          </w:p>
        </w:tc>
      </w:tr>
      <w:tr w:rsidR="00F06913">
        <w:trPr>
          <w:cantSplit/>
        </w:trPr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doesn't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matter</w:t>
            </w:r>
            <w:proofErr w:type="spellEnd"/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305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In dry relatively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in the wet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in paste</w:t>
            </w:r>
          </w:p>
        </w:tc>
      </w:tr>
      <w:tr w:rsidR="00F06913">
        <w:trPr>
          <w:cantSplit/>
        </w:trPr>
        <w:tc>
          <w:tcPr>
            <w:tcW w:w="35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19. Method of creation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0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vacuum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excess pressure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hydrostatic pressure</w:t>
            </w:r>
          </w:p>
        </w:tc>
      </w:tr>
      <w:tr w:rsidR="00F06913">
        <w:trPr>
          <w:cantSplit/>
        </w:trPr>
        <w:tc>
          <w:tcPr>
            <w:tcW w:w="266" w:type="dxa"/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Pressure value, MPa</w:t>
            </w:r>
          </w:p>
        </w:tc>
        <w:tc>
          <w:tcPr>
            <w:tcW w:w="74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20. Used after filtering</w:t>
            </w:r>
          </w:p>
        </w:tc>
        <w:tc>
          <w:tcPr>
            <w:tcW w:w="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16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sediment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363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filtrate</w:t>
            </w:r>
          </w:p>
        </w:tc>
      </w:tr>
      <w:tr w:rsidR="00F0691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21. Main construction material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 xml:space="preserve">22. Required filtration surface area, m </w:t>
            </w:r>
            <w:r w:rsidRPr="002E0D3A">
              <w:rPr>
                <w:rFonts w:cs="Tahoma"/>
                <w:sz w:val="18"/>
                <w:vertAlign w:val="superscript"/>
                <w:lang w:val="en-US"/>
              </w:rPr>
              <w:t>2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 w:rsidRPr="00F3204C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23. Required degree of mechanization and automation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</w:tr>
      <w:tr w:rsidR="00F06913">
        <w:trPr>
          <w:cantSplit/>
        </w:trPr>
        <w:tc>
          <w:tcPr>
            <w:tcW w:w="47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24. Filter partition</w:t>
            </w:r>
          </w:p>
        </w:tc>
        <w:tc>
          <w:tcPr>
            <w:tcW w:w="63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 w:rsidRPr="00F3204C">
        <w:trPr>
          <w:cantSplit/>
        </w:trPr>
        <w:tc>
          <w:tcPr>
            <w:tcW w:w="433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25. The filter was selected by the customer based on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Pr="002E0D3A" w:rsidRDefault="00F06913">
            <w:pPr>
              <w:rPr>
                <w:rFonts w:cs="Tahoma"/>
                <w:sz w:val="18"/>
                <w:lang w:val="en-US"/>
              </w:rPr>
            </w:pPr>
          </w:p>
        </w:tc>
        <w:tc>
          <w:tcPr>
            <w:tcW w:w="360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analogies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with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other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production</w:t>
            </w:r>
            <w:proofErr w:type="spellEnd"/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cs="Tahoma"/>
                <w:sz w:val="18"/>
                <w:lang w:val="en-US"/>
              </w:rPr>
              <w:t>no experience or data available</w:t>
            </w:r>
          </w:p>
        </w:tc>
      </w:tr>
      <w:tr w:rsidR="00F06913">
        <w:trPr>
          <w:cantSplit/>
        </w:trPr>
        <w:tc>
          <w:tcPr>
            <w:tcW w:w="28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rPr>
                <w:rFonts w:cs="Tahoma"/>
                <w:sz w:val="18"/>
              </w:rPr>
            </w:pPr>
            <w:proofErr w:type="spellStart"/>
            <w:r>
              <w:rPr>
                <w:rFonts w:cs="Tahoma"/>
                <w:sz w:val="18"/>
              </w:rPr>
              <w:t>Special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technical</w:t>
            </w:r>
            <w:proofErr w:type="spellEnd"/>
            <w:r>
              <w:rPr>
                <w:rFonts w:cs="Tahoma"/>
                <w:sz w:val="18"/>
              </w:rPr>
              <w:t xml:space="preserve"> </w:t>
            </w:r>
            <w:proofErr w:type="spellStart"/>
            <w:r>
              <w:rPr>
                <w:rFonts w:cs="Tahoma"/>
                <w:sz w:val="18"/>
              </w:rPr>
              <w:t>requirements</w:t>
            </w:r>
            <w:proofErr w:type="spellEnd"/>
          </w:p>
        </w:tc>
        <w:tc>
          <w:tcPr>
            <w:tcW w:w="819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rPr>
          <w:cantSplit/>
        </w:trPr>
        <w:tc>
          <w:tcPr>
            <w:tcW w:w="1100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rPr>
          <w:cantSplit/>
        </w:trPr>
        <w:tc>
          <w:tcPr>
            <w:tcW w:w="19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pStyle w:val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Date completed</w:t>
            </w:r>
          </w:p>
        </w:tc>
        <w:tc>
          <w:tcPr>
            <w:tcW w:w="2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  <w:tc>
          <w:tcPr>
            <w:tcW w:w="4325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913" w:rsidRDefault="005A15F6">
            <w:pPr>
              <w:pStyle w:val="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Signature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13" w:rsidRDefault="00F06913">
            <w:pPr>
              <w:rPr>
                <w:rFonts w:cs="Tahoma"/>
                <w:sz w:val="18"/>
              </w:rPr>
            </w:pPr>
          </w:p>
        </w:tc>
      </w:tr>
      <w:tr w:rsidR="00F06913">
        <w:trPr>
          <w:cantSplit/>
        </w:trPr>
        <w:tc>
          <w:tcPr>
            <w:tcW w:w="8300" w:type="dxa"/>
            <w:gridSpan w:val="42"/>
          </w:tcPr>
          <w:p w:rsidR="00F06913" w:rsidRPr="002E0D3A" w:rsidRDefault="00F06913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F06913" w:rsidRPr="002E0D3A" w:rsidRDefault="005A15F6">
            <w:pPr>
              <w:rPr>
                <w:rFonts w:cs="Tahoma"/>
                <w:sz w:val="18"/>
                <w:lang w:val="en-US"/>
              </w:rPr>
            </w:pPr>
            <w:r w:rsidRPr="002E0D3A">
              <w:rPr>
                <w:rFonts w:ascii="Arial" w:hAnsi="Arial" w:cs="Arial"/>
                <w:sz w:val="18"/>
                <w:lang w:val="en-US"/>
              </w:rPr>
              <w:t>We guarantee that the information you provide will not be publicly disseminated or provided to third parties.</w:t>
            </w:r>
          </w:p>
        </w:tc>
        <w:tc>
          <w:tcPr>
            <w:tcW w:w="2702" w:type="dxa"/>
            <w:gridSpan w:val="9"/>
          </w:tcPr>
          <w:p w:rsidR="00F06913" w:rsidRPr="002E0D3A" w:rsidRDefault="00F06913">
            <w:pPr>
              <w:jc w:val="center"/>
              <w:rPr>
                <w:rFonts w:cs="Tahoma"/>
                <w:sz w:val="18"/>
                <w:lang w:val="en-US"/>
              </w:rPr>
            </w:pPr>
          </w:p>
          <w:p w:rsidR="00F06913" w:rsidRDefault="005A15F6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M.P.</w:t>
            </w:r>
          </w:p>
          <w:p w:rsidR="00F06913" w:rsidRDefault="00F06913">
            <w:pPr>
              <w:jc w:val="center"/>
              <w:rPr>
                <w:rFonts w:cs="Tahoma"/>
                <w:sz w:val="18"/>
              </w:rPr>
            </w:pPr>
          </w:p>
        </w:tc>
      </w:tr>
    </w:tbl>
    <w:p w:rsidR="005A15F6" w:rsidRPr="002E0D3A" w:rsidRDefault="005A15F6">
      <w:pPr>
        <w:pStyle w:val="2"/>
        <w:jc w:val="center"/>
        <w:rPr>
          <w:rFonts w:ascii="Arial" w:eastAsia="Times New Roman" w:hAnsi="Arial" w:cs="Arial"/>
          <w:sz w:val="24"/>
          <w:lang w:val="en-US"/>
        </w:rPr>
      </w:pPr>
      <w:r w:rsidRPr="002E0D3A">
        <w:rPr>
          <w:rFonts w:ascii="Arial" w:eastAsia="Times New Roman" w:hAnsi="Arial" w:cs="Arial"/>
          <w:b/>
          <w:bCs/>
          <w:sz w:val="24"/>
          <w:u w:val="single"/>
          <w:lang w:val="en-US"/>
        </w:rPr>
        <w:t>The questionnaire must be confirmed by a stamp</w:t>
      </w:r>
    </w:p>
    <w:sectPr w:rsidR="005A15F6" w:rsidRPr="002E0D3A" w:rsidSect="00017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07" w:bottom="540" w:left="539" w:header="35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3B" w:rsidRDefault="00D75F3B">
      <w:r>
        <w:separator/>
      </w:r>
    </w:p>
  </w:endnote>
  <w:endnote w:type="continuationSeparator" w:id="0">
    <w:p w:rsidR="00D75F3B" w:rsidRDefault="00D7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C" w:rsidRDefault="00F320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A" w:rsidRDefault="002E0D3A">
    <w:pPr>
      <w:pStyle w:val="a5"/>
    </w:pPr>
    <w:r w:rsidRPr="002E0D3A">
      <w:rPr>
        <w:noProof/>
      </w:rPr>
      <w:drawing>
        <wp:inline distT="0" distB="0" distL="0" distR="0">
          <wp:extent cx="6827023" cy="508883"/>
          <wp:effectExtent l="19050" t="0" r="0" b="0"/>
          <wp:docPr id="3" name="Рисунок 10" descr="C:\Users\Vasyl\AppData\Local\Microsoft\Windows\INetCache\Content.Word\Шапка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Vasyl\AppData\Local\Microsoft\Windows\INetCache\Content.Word\Шапка 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023" cy="508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C" w:rsidRDefault="00F320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3B" w:rsidRDefault="00D75F3B">
      <w:r>
        <w:separator/>
      </w:r>
    </w:p>
  </w:footnote>
  <w:footnote w:type="continuationSeparator" w:id="0">
    <w:p w:rsidR="00D75F3B" w:rsidRDefault="00D75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C" w:rsidRDefault="00F320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A" w:rsidRPr="002E0D3A" w:rsidRDefault="002E0D3A" w:rsidP="002E0D3A">
    <w:pPr>
      <w:pStyle w:val="a3"/>
    </w:pPr>
    <w:r w:rsidRPr="002E0D3A">
      <w:rPr>
        <w:noProof/>
      </w:rPr>
      <w:drawing>
        <wp:inline distT="0" distB="0" distL="0" distR="0">
          <wp:extent cx="6827023" cy="724068"/>
          <wp:effectExtent l="19050" t="0" r="0" b="0"/>
          <wp:docPr id="9" name="Рисунок 9" descr="C:\Users\Vasyl\AppData\Local\Microsoft\Windows\INetCache\Content.Word\Шапка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Vasyl\AppData\Local\Microsoft\Windows\INetCache\Content.Word\Шапка 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023" cy="724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C" w:rsidRDefault="00F320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5EDD"/>
    <w:rsid w:val="00017B43"/>
    <w:rsid w:val="001A1943"/>
    <w:rsid w:val="002E0D3A"/>
    <w:rsid w:val="004A0954"/>
    <w:rsid w:val="00541865"/>
    <w:rsid w:val="00563AA6"/>
    <w:rsid w:val="005A15F6"/>
    <w:rsid w:val="005D3C18"/>
    <w:rsid w:val="005D7BC6"/>
    <w:rsid w:val="00625D30"/>
    <w:rsid w:val="00674761"/>
    <w:rsid w:val="006F63D1"/>
    <w:rsid w:val="00875EDD"/>
    <w:rsid w:val="00B13D46"/>
    <w:rsid w:val="00D75F3B"/>
    <w:rsid w:val="00F06913"/>
    <w:rsid w:val="00F3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9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6913"/>
    <w:pPr>
      <w:keepNext/>
      <w:jc w:val="center"/>
      <w:outlineLvl w:val="0"/>
    </w:pPr>
    <w:rPr>
      <w:rFonts w:ascii="Tahoma" w:eastAsiaTheme="minorEastAsia" w:hAnsi="Tahoma" w:cs="Tahoma"/>
      <w:b/>
      <w:bCs/>
      <w:sz w:val="28"/>
    </w:rPr>
  </w:style>
  <w:style w:type="paragraph" w:styleId="2">
    <w:name w:val="heading 2"/>
    <w:basedOn w:val="a"/>
    <w:next w:val="a"/>
    <w:link w:val="20"/>
    <w:qFormat/>
    <w:rsid w:val="00F06913"/>
    <w:pPr>
      <w:keepNext/>
      <w:outlineLvl w:val="1"/>
    </w:pPr>
    <w:rPr>
      <w:rFonts w:ascii="Tahoma" w:eastAsiaTheme="minorEastAsia" w:hAnsi="Tahoma" w:cs="Tahoma"/>
      <w:i/>
      <w:iCs/>
      <w:sz w:val="22"/>
    </w:rPr>
  </w:style>
  <w:style w:type="paragraph" w:styleId="3">
    <w:name w:val="heading 3"/>
    <w:basedOn w:val="a"/>
    <w:next w:val="a"/>
    <w:link w:val="30"/>
    <w:qFormat/>
    <w:rsid w:val="00F06913"/>
    <w:pPr>
      <w:keepNext/>
      <w:outlineLvl w:val="2"/>
    </w:pPr>
    <w:rPr>
      <w:rFonts w:ascii="Tahoma" w:eastAsiaTheme="minorEastAsia" w:hAnsi="Tahoma" w:cs="Tahoma"/>
      <w:i/>
      <w:iCs/>
      <w:sz w:val="18"/>
    </w:rPr>
  </w:style>
  <w:style w:type="paragraph" w:styleId="4">
    <w:name w:val="heading 4"/>
    <w:basedOn w:val="a"/>
    <w:next w:val="a"/>
    <w:link w:val="40"/>
    <w:qFormat/>
    <w:rsid w:val="00F06913"/>
    <w:pPr>
      <w:keepNext/>
      <w:jc w:val="right"/>
      <w:outlineLvl w:val="3"/>
    </w:pPr>
    <w:rPr>
      <w:rFonts w:ascii="Tahoma" w:eastAsiaTheme="minorEastAsia" w:hAnsi="Tahoma" w:cs="Tahoma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0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069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F069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header"/>
    <w:basedOn w:val="a"/>
    <w:link w:val="a4"/>
    <w:rsid w:val="00F06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913"/>
    <w:rPr>
      <w:sz w:val="24"/>
      <w:szCs w:val="24"/>
    </w:rPr>
  </w:style>
  <w:style w:type="paragraph" w:styleId="a5">
    <w:name w:val="footer"/>
    <w:basedOn w:val="a"/>
    <w:link w:val="a6"/>
    <w:rsid w:val="00F06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913"/>
    <w:rPr>
      <w:sz w:val="24"/>
      <w:szCs w:val="24"/>
    </w:rPr>
  </w:style>
  <w:style w:type="paragraph" w:styleId="a7">
    <w:name w:val="Title"/>
    <w:basedOn w:val="a"/>
    <w:link w:val="a8"/>
    <w:qFormat/>
    <w:rsid w:val="00F06913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06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rsid w:val="00F06913"/>
    <w:pPr>
      <w:jc w:val="both"/>
    </w:pPr>
    <w:rPr>
      <w:rFonts w:ascii="Tahoma" w:hAnsi="Tahoma" w:cs="Tahoma"/>
      <w:sz w:val="22"/>
    </w:rPr>
  </w:style>
  <w:style w:type="character" w:customStyle="1" w:styleId="aa">
    <w:name w:val="Основной текст Знак"/>
    <w:basedOn w:val="a0"/>
    <w:link w:val="a9"/>
    <w:rsid w:val="00F06913"/>
    <w:rPr>
      <w:sz w:val="24"/>
      <w:szCs w:val="24"/>
    </w:rPr>
  </w:style>
  <w:style w:type="paragraph" w:styleId="ab">
    <w:name w:val="Balloon Text"/>
    <w:basedOn w:val="a"/>
    <w:link w:val="ac"/>
    <w:rsid w:val="00875E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75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>Progress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и адрес Заказчика _________________________________________________</dc:title>
  <dc:creator>ColdFire</dc:creator>
  <cp:lastModifiedBy>Vasyl Tsvietkov</cp:lastModifiedBy>
  <cp:revision>7</cp:revision>
  <cp:lastPrinted>2004-08-13T07:04:00Z</cp:lastPrinted>
  <dcterms:created xsi:type="dcterms:W3CDTF">2013-07-08T10:51:00Z</dcterms:created>
  <dcterms:modified xsi:type="dcterms:W3CDTF">2025-04-01T06:46:00Z</dcterms:modified>
</cp:coreProperties>
</file>